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IN THE COURT OF APPEAL</w:t>
        <w:br/>
        <w:t>OF THE STATE OF CALIFORNIA</w:t>
        <w:br/>
        <w:t>SECOND APPELLATE DISTRICT, DIVISION ONE</w:t>
        <w:br/>
        <w:br/>
        <w:t>Case Nos.: B341119 (consolidated with B345361)</w:t>
        <w:br/>
        <w:t>LASC No.: 20STCV37498</w:t>
        <w:br/>
        <w:br/>
        <w:t>ALKIVIADES DAVID, et al.</w:t>
        <w:br/>
        <w:t>Defendants and Appellants</w:t>
        <w:br/>
        <w:br/>
        <w:t>v.</w:t>
        <w:br/>
        <w:br/>
        <w:t>JANE DOE</w:t>
        <w:br/>
        <w:t>Plaintiff and Respondent</w:t>
        <w:br/>
        <w:br/>
        <w:t>APPELLANT’S RESPONSE TO RESPONDENT’S BRIEF</w:t>
        <w:br/>
        <w:t>AND SUPPLEMENTAL RESPONSE</w:t>
        <w:br/>
        <w:br/>
        <w:t>I. INTRODUCTION</w:t>
        <w:br/>
        <w:t>This appeal concerns structural procedural unfairness preventing meaningful participation due to disability.</w:t>
        <w:br/>
        <w:br/>
        <w:t>II. STANDARD OF REVIEW</w:t>
        <w:br/>
        <w:t>Due process and Rule 1.100 compliance reviewed de novo. Structural error mandates reversal.</w:t>
        <w:br/>
        <w:br/>
        <w:t>III. NOTICE DOES NOT EQUAL PARTICIPATION</w:t>
        <w:br/>
        <w:t>Due process requires meaningful opportunity to be heard, not mere notice.</w:t>
        <w:br/>
        <w:br/>
        <w:t>IV. RULE 1.100 DUTY</w:t>
        <w:br/>
        <w:t>Court must engage, consider, and rule on accommodations. It failed.</w:t>
        <w:br/>
        <w:br/>
        <w:t>V. STRUCTURAL ERROR</w:t>
        <w:br/>
        <w:t>Failure deprived Appellant of participation and fairness.</w:t>
        <w:br/>
        <w:br/>
        <w:t>VI. MEDICAL EVIDENCE</w:t>
        <w:br/>
        <w:t>Psychiatric and neurological evidence confirm impairment.</w:t>
        <w:br/>
        <w:br/>
        <w:t>VII. RECORD DEFICIENCIES</w:t>
        <w:br/>
        <w:t>Record incomplete due to inability to participate.</w:t>
        <w:br/>
        <w:br/>
        <w:t>VIII. RELIEF</w:t>
        <w:br/>
        <w:t>Reverse, vacate, remand.</w:t>
        <w:br/>
        <w:br/>
        <w:t>IX. CONCLUSION</w:t>
        <w:br/>
        <w:t>Judgment should be reversed.</w:t>
        <w:br/>
        <w:br/>
        <w:t>Dated: April 1, 2026</w:t>
        <w:br/>
        <w:br/>
        <w:t>/s/ Alkiviades David</w:t>
        <w:br/>
        <w:t>ALKIVIADES DAVID</w:t>
        <w:br/>
        <w:t>Appellant, In Propria Persona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